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7130A" w:rsidRPr="00325919" w:rsidRDefault="0017130A" w:rsidP="00325919">
      <w:pPr>
        <w:adjustRightInd w:val="0"/>
        <w:snapToGrid w:val="0"/>
        <w:jc w:val="left"/>
        <w:rPr>
          <w:b/>
          <w:bCs/>
          <w:szCs w:val="21"/>
        </w:rPr>
      </w:pPr>
      <w:r w:rsidRPr="00325919">
        <w:rPr>
          <w:b/>
          <w:bCs/>
          <w:szCs w:val="21"/>
        </w:rPr>
        <w:t>文学名篇鉴赏</w:t>
      </w:r>
    </w:p>
    <w:p w:rsidR="00C414CE" w:rsidRPr="00325919" w:rsidRDefault="00C414CE" w:rsidP="00325919">
      <w:pPr>
        <w:adjustRightInd w:val="0"/>
        <w:snapToGrid w:val="0"/>
        <w:jc w:val="left"/>
        <w:rPr>
          <w:b/>
          <w:bCs/>
          <w:szCs w:val="21"/>
          <w:highlight w:val="yellow"/>
        </w:rPr>
      </w:pPr>
      <w:r w:rsidRPr="00325919">
        <w:rPr>
          <w:rFonts w:hint="eastAsia"/>
          <w:b/>
          <w:bCs/>
          <w:szCs w:val="21"/>
          <w:highlight w:val="yellow"/>
        </w:rPr>
        <w:t>背诵</w:t>
      </w:r>
    </w:p>
    <w:p w:rsidR="0017130A" w:rsidRPr="00325919" w:rsidRDefault="0017130A" w:rsidP="00325919">
      <w:pPr>
        <w:adjustRightInd w:val="0"/>
        <w:snapToGrid w:val="0"/>
        <w:jc w:val="left"/>
        <w:rPr>
          <w:b/>
          <w:bCs/>
          <w:szCs w:val="21"/>
        </w:rPr>
      </w:pPr>
      <w:r w:rsidRPr="00325919">
        <w:rPr>
          <w:b/>
          <w:bCs/>
          <w:szCs w:val="21"/>
          <w:highlight w:val="yellow"/>
        </w:rPr>
        <w:t>我曾经七次鄙视自己的灵魂</w:t>
      </w:r>
      <w:r w:rsidRPr="00325919">
        <w:rPr>
          <w:b/>
          <w:bCs/>
          <w:szCs w:val="21"/>
          <w:highlight w:val="yellow"/>
        </w:rPr>
        <w:t xml:space="preserve">   </w:t>
      </w:r>
      <w:r w:rsidRPr="00325919">
        <w:rPr>
          <w:b/>
          <w:bCs/>
          <w:szCs w:val="21"/>
          <w:highlight w:val="yellow"/>
        </w:rPr>
        <w:t>纪伯伦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szCs w:val="21"/>
        </w:rPr>
        <w:t>第一次，当它本可进取，却故作谦卑；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szCs w:val="21"/>
        </w:rPr>
        <w:t>第二次，当它在空虚时，用爱欲来填充；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szCs w:val="21"/>
        </w:rPr>
        <w:t>第三次，在困难和容易之间，它选择了容易；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szCs w:val="21"/>
        </w:rPr>
        <w:t>第四次，它犯了错，却借由别人也会犯错来宽慰自己；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szCs w:val="21"/>
        </w:rPr>
        <w:t>第五次，它自由软弱，却把它认为是生命的坚韧；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szCs w:val="21"/>
        </w:rPr>
        <w:t>第六次，它鄙夷一张丑恶的嘴脸时，却不知那正是自己面具中的一副；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szCs w:val="21"/>
        </w:rPr>
        <w:t>第七次，它侧身于生活的污泥中，虽不甘心，却又畏首畏尾。</w:t>
      </w:r>
    </w:p>
    <w:p w:rsidR="00325919" w:rsidRPr="00325919" w:rsidRDefault="00325919" w:rsidP="00325919">
      <w:pPr>
        <w:adjustRightInd w:val="0"/>
        <w:snapToGrid w:val="0"/>
        <w:ind w:firstLineChars="200" w:firstLine="420"/>
        <w:jc w:val="left"/>
        <w:rPr>
          <w:szCs w:val="21"/>
        </w:rPr>
      </w:pP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杜牧、李商隐以其个人的经历和感受，来描写男女之间细腻、丰富的情感。</w:t>
      </w: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杜牧</w:t>
      </w:r>
      <w:r w:rsidRPr="00325919">
        <w:rPr>
          <w:rFonts w:hint="eastAsia"/>
          <w:szCs w:val="21"/>
        </w:rPr>
        <w:t>将男女之情与咏物、节日、神话、传说等相结合，写得清新、动人。</w:t>
      </w: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  <w:highlight w:val="yellow"/>
        </w:rPr>
        <w:t>《赠别》</w:t>
      </w:r>
      <w:r w:rsidRPr="00325919">
        <w:rPr>
          <w:rFonts w:hint="eastAsia"/>
          <w:szCs w:val="21"/>
        </w:rPr>
        <w:t>其二：多情却似总无情，唯觉樽前笑不成。蜡烛有心还惜别，替人垂泪到天明。</w:t>
      </w: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李商隐，</w:t>
      </w:r>
      <w:r w:rsidRPr="00325919">
        <w:rPr>
          <w:rFonts w:hint="eastAsia"/>
          <w:szCs w:val="21"/>
        </w:rPr>
        <w:t>一是以深情的笔调描写夫妻之情；二是用七律的无题诗来抒发男女之间委婉曲折的情感，意境朦胧，沉博绮丽。</w:t>
      </w: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  <w:highlight w:val="yellow"/>
        </w:rPr>
        <w:t>《夜雨寄北》</w:t>
      </w:r>
      <w:r w:rsidRPr="00325919">
        <w:rPr>
          <w:rFonts w:hint="eastAsia"/>
          <w:szCs w:val="21"/>
          <w:highlight w:val="yellow"/>
        </w:rPr>
        <w:t>：</w:t>
      </w:r>
      <w:r w:rsidRPr="00325919">
        <w:rPr>
          <w:rFonts w:hint="eastAsia"/>
          <w:szCs w:val="21"/>
        </w:rPr>
        <w:t>君问归期未有期，巴山夜雨涨秋池。何当共剪西窗烛，却话巴山夜雨时。</w:t>
      </w: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  <w:highlight w:val="yellow"/>
        </w:rPr>
        <w:t>《</w:t>
      </w:r>
      <w:r w:rsidRPr="00325919">
        <w:rPr>
          <w:rFonts w:hint="eastAsia"/>
          <w:b/>
          <w:szCs w:val="21"/>
          <w:highlight w:val="yellow"/>
        </w:rPr>
        <w:t>无题二首</w:t>
      </w:r>
      <w:r w:rsidRPr="00325919">
        <w:rPr>
          <w:rFonts w:hint="eastAsia"/>
          <w:szCs w:val="21"/>
          <w:highlight w:val="yellow"/>
        </w:rPr>
        <w:t>》</w:t>
      </w:r>
      <w:r w:rsidRPr="00325919">
        <w:rPr>
          <w:rFonts w:hint="eastAsia"/>
          <w:szCs w:val="21"/>
        </w:rPr>
        <w:t>：昨夜星辰昨夜风，画楼西畔桂堂东。身无彩凤双飞翼，心有灵犀一点通。隔座送钩春酒暖，分曹射覆蜡灯红。嗟余听鼓应官去，走马兰台类转蓬。</w:t>
      </w: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  <w:highlight w:val="yellow"/>
        </w:rPr>
        <w:t>《无题四首</w:t>
      </w:r>
      <w:r w:rsidRPr="00325919">
        <w:rPr>
          <w:rFonts w:hint="eastAsia"/>
          <w:szCs w:val="21"/>
          <w:highlight w:val="yellow"/>
        </w:rPr>
        <w:t>》</w:t>
      </w:r>
      <w:r w:rsidRPr="00325919">
        <w:rPr>
          <w:rFonts w:hint="eastAsia"/>
          <w:szCs w:val="21"/>
        </w:rPr>
        <w:t>：来是空言去绝踪，月斜楼上五更钟。梦为远别啼难唤，书被催成墨未浓。蜡照半笼金翡翠，麝熏微度绣芙蓉。刘郎已恨蓬山远，更隔蓬山一万重！</w:t>
      </w: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  <w:highlight w:val="yellow"/>
        </w:rPr>
        <w:t>《无题四首</w:t>
      </w:r>
      <w:r w:rsidRPr="00325919">
        <w:rPr>
          <w:rFonts w:hint="eastAsia"/>
          <w:szCs w:val="21"/>
          <w:highlight w:val="yellow"/>
        </w:rPr>
        <w:t>》</w:t>
      </w:r>
      <w:r w:rsidRPr="00325919">
        <w:rPr>
          <w:rFonts w:hint="eastAsia"/>
          <w:szCs w:val="21"/>
        </w:rPr>
        <w:t>：飒飒东风细雨来，芙蓉塘外有轻雷。金蟾啮鏁烧香入，玉虎牵丝汲井回。贾氏窥帘韩掾少，宓妃留枕魏王才。春心莫共花争发，一寸相思一寸灰。</w:t>
      </w: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  <w:highlight w:val="yellow"/>
        </w:rPr>
        <w:t>《无题》：</w:t>
      </w:r>
      <w:r w:rsidRPr="00325919">
        <w:rPr>
          <w:rFonts w:hint="eastAsia"/>
          <w:szCs w:val="21"/>
        </w:rPr>
        <w:t>相见时难别亦难，东风无力百花残。春蚕到死丝方尽，蜡炬成灰泪始干。晓镜但愁云鬓改，夜吟应觉月光寒。蓬山此去无多路，青鸟殷勤为探看。</w:t>
      </w:r>
    </w:p>
    <w:p w:rsidR="00C414CE" w:rsidRPr="00325919" w:rsidRDefault="00C414CE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  <w:highlight w:val="yellow"/>
        </w:rPr>
        <w:t>《锦瑟》</w:t>
      </w:r>
      <w:r w:rsidRPr="00325919">
        <w:rPr>
          <w:rFonts w:hint="eastAsia"/>
          <w:szCs w:val="21"/>
          <w:highlight w:val="yellow"/>
        </w:rPr>
        <w:t>：</w:t>
      </w:r>
      <w:r w:rsidRPr="00325919">
        <w:rPr>
          <w:rFonts w:hint="eastAsia"/>
          <w:szCs w:val="21"/>
        </w:rPr>
        <w:t>锦瑟无端五十弦，一弦一柱思华年。庄生晓梦迷蝴蝶，望帝春心托杜鹃。沧海月明珠有泪，蓝田日暖玉生烟。此情可待成追忆，只是当时已惘然。</w:t>
      </w:r>
    </w:p>
    <w:p w:rsidR="00C414CE" w:rsidRPr="00325919" w:rsidRDefault="00C414CE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关于《锦瑟》主旨的理解：</w:t>
      </w:r>
    </w:p>
    <w:p w:rsidR="00C414CE" w:rsidRPr="00325919" w:rsidRDefault="00C414CE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咏物诗　恋情说　悼亡说　寄托说</w:t>
      </w:r>
      <w:r w:rsidR="00325919">
        <w:rPr>
          <w:rFonts w:hint="eastAsia"/>
          <w:szCs w:val="21"/>
        </w:rPr>
        <w:t xml:space="preserve"> </w:t>
      </w:r>
      <w:r w:rsidR="00325919">
        <w:rPr>
          <w:rFonts w:hint="eastAsia"/>
          <w:szCs w:val="21"/>
        </w:rPr>
        <w:t>伤唐室残破说</w:t>
      </w:r>
      <w:r w:rsidRPr="00325919">
        <w:rPr>
          <w:rFonts w:hint="eastAsia"/>
          <w:szCs w:val="21"/>
        </w:rPr>
        <w:t xml:space="preserve"> </w:t>
      </w:r>
    </w:p>
    <w:p w:rsidR="00C414CE" w:rsidRPr="00325919" w:rsidRDefault="00C414CE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 xml:space="preserve">自题诗集说　自叙平生说　</w:t>
      </w:r>
    </w:p>
    <w:p w:rsidR="00BD0F7B" w:rsidRPr="00325919" w:rsidRDefault="00C414CE" w:rsidP="00325919">
      <w:pPr>
        <w:adjustRightInd w:val="0"/>
        <w:snapToGrid w:val="0"/>
        <w:ind w:firstLineChars="200" w:firstLine="422"/>
        <w:jc w:val="left"/>
        <w:rPr>
          <w:b/>
          <w:bCs/>
          <w:szCs w:val="21"/>
        </w:rPr>
      </w:pPr>
      <w:r w:rsidRPr="00325919">
        <w:rPr>
          <w:rFonts w:hint="eastAsia"/>
          <w:b/>
          <w:bCs/>
          <w:szCs w:val="21"/>
        </w:rPr>
        <w:t>词的体制特点更适合抒发男女之间缠绵悱恻之情。</w:t>
      </w:r>
    </w:p>
    <w:p w:rsidR="00325919" w:rsidRDefault="00325919" w:rsidP="00325919">
      <w:pPr>
        <w:adjustRightInd w:val="0"/>
        <w:snapToGrid w:val="0"/>
        <w:rPr>
          <w:b/>
          <w:bCs/>
          <w:szCs w:val="21"/>
          <w:highlight w:val="yellow"/>
        </w:rPr>
      </w:pPr>
    </w:p>
    <w:p w:rsidR="004229C8" w:rsidRDefault="00BD0F7B" w:rsidP="00325919">
      <w:pPr>
        <w:adjustRightInd w:val="0"/>
        <w:snapToGrid w:val="0"/>
        <w:rPr>
          <w:b/>
          <w:bCs/>
          <w:szCs w:val="21"/>
        </w:rPr>
      </w:pPr>
      <w:r w:rsidRPr="00325919">
        <w:rPr>
          <w:rFonts w:hint="eastAsia"/>
          <w:b/>
          <w:bCs/>
          <w:szCs w:val="21"/>
          <w:highlight w:val="yellow"/>
        </w:rPr>
        <w:t>选择题</w:t>
      </w:r>
    </w:p>
    <w:p w:rsidR="00C414CE" w:rsidRPr="004229C8" w:rsidRDefault="004229C8" w:rsidP="00325919">
      <w:pPr>
        <w:adjustRightInd w:val="0"/>
        <w:snapToGrid w:val="0"/>
        <w:rPr>
          <w:szCs w:val="21"/>
        </w:rPr>
      </w:pPr>
      <w:r w:rsidRPr="00325919">
        <w:rPr>
          <w:b/>
          <w:bCs/>
          <w:szCs w:val="21"/>
        </w:rPr>
        <w:t>陶渊明</w:t>
      </w:r>
      <w:r w:rsidRPr="00325919">
        <w:rPr>
          <w:rFonts w:hint="eastAsia"/>
          <w:szCs w:val="21"/>
        </w:rPr>
        <w:t>字元亮，一说名潜，字渊明，号五柳先生，世称靖节先生，</w:t>
      </w:r>
      <w:r w:rsidRPr="004229C8">
        <w:rPr>
          <w:rFonts w:hint="eastAsia"/>
          <w:szCs w:val="21"/>
        </w:rPr>
        <w:t>诗文作品以田园生活为主要题材，风格质朴真淳，自然天成。主要有《饮酒》、《归园田居》、《读山海经》、《杂诗》、《桃花源记并诗》、《五柳先生传》、《归去来兮辞》、《闲情赋》、《自祭文》等。钟嵘《诗品》列为中品，称陶渊明为“古今隐逸诗人之宗”。梁昭明太子萧统《文选》：“其文章不群，词采精拔，跌宕昭彰，独超众类。抑扬爽朗，莫之与京。”苏轼《与苏辙书》：“吾与诗人无所甚好，独好渊明之诗。渊明作诗不多，然其诗质而实绮，癯而实腴，自曹、刘、鲍、谢、李、杜诸人，皆莫过也。”</w:t>
      </w:r>
    </w:p>
    <w:p w:rsidR="0017130A" w:rsidRPr="00325919" w:rsidRDefault="0017130A" w:rsidP="00325919">
      <w:pPr>
        <w:adjustRightInd w:val="0"/>
        <w:snapToGrid w:val="0"/>
        <w:jc w:val="left"/>
        <w:rPr>
          <w:b/>
          <w:bCs/>
          <w:szCs w:val="21"/>
        </w:rPr>
      </w:pPr>
      <w:r w:rsidRPr="00325919">
        <w:rPr>
          <w:b/>
          <w:bCs/>
          <w:szCs w:val="21"/>
        </w:rPr>
        <w:t>五柳先生传</w:t>
      </w:r>
      <w:r w:rsidRPr="00325919">
        <w:rPr>
          <w:b/>
          <w:bCs/>
          <w:szCs w:val="21"/>
        </w:rPr>
        <w:t xml:space="preserve">  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先生不知何许人也，亦不详其姓字，宅边有五柳树，因以为号焉。闲静少言，不慕荣利。好读书，不求甚解；每有会意，便欣然忘食。性嗜酒，家贫，不能常得。亲旧知其如此，或置酒而招之；造饮辄尽，期在必醉。既醉而退，曾不吝情去留。环堵萧然，不蔽风日；短褐穿结，箪瓢屡空，晏如也。常著文章自娱，颇示己志。忘怀得失，以此自终。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赞曰：黔娄之妻有言：</w:t>
      </w:r>
      <w:r w:rsidRPr="00325919">
        <w:rPr>
          <w:szCs w:val="21"/>
        </w:rPr>
        <w:t>“</w:t>
      </w:r>
      <w:r w:rsidRPr="00325919">
        <w:rPr>
          <w:szCs w:val="21"/>
        </w:rPr>
        <w:t>不戚戚于贫贱，不汲汲于富贵。</w:t>
      </w:r>
      <w:r w:rsidRPr="00325919">
        <w:rPr>
          <w:szCs w:val="21"/>
        </w:rPr>
        <w:t>”</w:t>
      </w:r>
      <w:r w:rsidRPr="00325919">
        <w:rPr>
          <w:szCs w:val="21"/>
        </w:rPr>
        <w:t>极其言兹若人之俦乎！酣觞赋诗，以乐其志，无怀氏之民欤？葛天氏之民欤？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4229C8">
        <w:rPr>
          <w:b/>
          <w:szCs w:val="21"/>
        </w:rPr>
        <w:t>《晋书</w:t>
      </w:r>
      <w:r w:rsidRPr="004229C8">
        <w:rPr>
          <w:b/>
          <w:szCs w:val="21"/>
        </w:rPr>
        <w:t>·</w:t>
      </w:r>
      <w:r w:rsidRPr="004229C8">
        <w:rPr>
          <w:b/>
          <w:szCs w:val="21"/>
        </w:rPr>
        <w:t>陶潜传》</w:t>
      </w:r>
      <w:r w:rsidRPr="00325919">
        <w:rPr>
          <w:szCs w:val="21"/>
        </w:rPr>
        <w:t>：</w:t>
      </w:r>
      <w:r w:rsidRPr="00325919">
        <w:rPr>
          <w:szCs w:val="21"/>
        </w:rPr>
        <w:t>“</w:t>
      </w:r>
      <w:r w:rsidRPr="00325919">
        <w:rPr>
          <w:szCs w:val="21"/>
        </w:rPr>
        <w:t>以亲老家贫，起州祭酒，不堪吏职，少日自解归。州召主簿，不就。躬耕自资，遂抱羸疾。复为镇军、建威参军，谓亲朋曰：</w:t>
      </w:r>
      <w:r w:rsidRPr="00325919">
        <w:rPr>
          <w:szCs w:val="21"/>
        </w:rPr>
        <w:t>‘</w:t>
      </w:r>
      <w:r w:rsidRPr="00325919">
        <w:rPr>
          <w:szCs w:val="21"/>
        </w:rPr>
        <w:t>聊欲弦歌，以为三径之资可乎？</w:t>
      </w:r>
      <w:r w:rsidRPr="00325919">
        <w:rPr>
          <w:szCs w:val="21"/>
        </w:rPr>
        <w:t>’</w:t>
      </w:r>
      <w:r w:rsidRPr="00325919">
        <w:rPr>
          <w:szCs w:val="21"/>
        </w:rPr>
        <w:t>执事者闻之，以为彭泽令。</w:t>
      </w:r>
      <w:r w:rsidRPr="00325919">
        <w:rPr>
          <w:szCs w:val="21"/>
        </w:rPr>
        <w:t>……</w:t>
      </w:r>
      <w:r w:rsidRPr="00325919">
        <w:rPr>
          <w:szCs w:val="21"/>
        </w:rPr>
        <w:t>郡遣督邮至县，吏白应束带见之，潜叹曰：</w:t>
      </w:r>
      <w:r w:rsidRPr="00325919">
        <w:rPr>
          <w:szCs w:val="21"/>
        </w:rPr>
        <w:t>‘</w:t>
      </w:r>
      <w:r w:rsidRPr="00325919">
        <w:rPr>
          <w:szCs w:val="21"/>
        </w:rPr>
        <w:t>吾不能为五斗米折腰，拳拳事乡里小人邪！</w:t>
      </w:r>
      <w:r w:rsidRPr="00325919">
        <w:rPr>
          <w:szCs w:val="21"/>
        </w:rPr>
        <w:t>’</w:t>
      </w:r>
      <w:r w:rsidRPr="00325919">
        <w:rPr>
          <w:szCs w:val="21"/>
        </w:rPr>
        <w:t>义熙二年，解印去县。</w:t>
      </w:r>
      <w:r w:rsidRPr="00325919">
        <w:rPr>
          <w:szCs w:val="21"/>
        </w:rPr>
        <w:t>”</w:t>
      </w:r>
      <w:r w:rsidRPr="00325919">
        <w:rPr>
          <w:szCs w:val="21"/>
        </w:rPr>
        <w:t xml:space="preserve">　</w:t>
      </w:r>
      <w:r w:rsidRPr="00325919">
        <w:rPr>
          <w:szCs w:val="21"/>
        </w:rPr>
        <w:t>——</w:t>
      </w:r>
      <w:r w:rsidRPr="00325919">
        <w:rPr>
          <w:szCs w:val="21"/>
        </w:rPr>
        <w:t>屡次出仕、不为五斗米折腰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b/>
          <w:szCs w:val="21"/>
        </w:rPr>
        <w:lastRenderedPageBreak/>
        <w:t>《归去来兮辞序》</w:t>
      </w:r>
      <w:r w:rsidRPr="00325919">
        <w:rPr>
          <w:szCs w:val="21"/>
        </w:rPr>
        <w:t>：</w:t>
      </w:r>
      <w:r w:rsidRPr="00325919">
        <w:rPr>
          <w:szCs w:val="21"/>
        </w:rPr>
        <w:t>“</w:t>
      </w:r>
      <w:r w:rsidRPr="00325919">
        <w:rPr>
          <w:szCs w:val="21"/>
        </w:rPr>
        <w:t>质性自然，非矫励所得。饥冻虽切，违己交病。尝从人事，皆口腹自役。于是怅然慷慨，深愧平生之志。</w:t>
      </w:r>
      <w:r w:rsidRPr="00325919">
        <w:rPr>
          <w:szCs w:val="21"/>
        </w:rPr>
        <w:t xml:space="preserve">” 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b/>
          <w:szCs w:val="21"/>
        </w:rPr>
        <w:t>《杂诗》</w:t>
      </w:r>
      <w:r w:rsidRPr="00325919">
        <w:rPr>
          <w:szCs w:val="21"/>
        </w:rPr>
        <w:t>：</w:t>
      </w:r>
      <w:r w:rsidRPr="00325919">
        <w:rPr>
          <w:szCs w:val="21"/>
        </w:rPr>
        <w:t>“</w:t>
      </w:r>
      <w:r w:rsidRPr="00325919">
        <w:rPr>
          <w:szCs w:val="21"/>
        </w:rPr>
        <w:t>忆我少壮时，无乐自欣豫，猛志逸四海，骞翮思远翥。荏苒岁月颓，此心消已去。值欢无复娱，每每多忧虑。气力渐衰损，转觉日不如。壑舟无须臾，引我不得住。前途当几许，未知止泊处。古人惜寸阴，念此使人惧。</w:t>
      </w:r>
      <w:r w:rsidRPr="00325919">
        <w:rPr>
          <w:szCs w:val="21"/>
        </w:rPr>
        <w:t>”——</w:t>
      </w:r>
      <w:r w:rsidRPr="00325919">
        <w:rPr>
          <w:szCs w:val="21"/>
        </w:rPr>
        <w:t>用世的一面，从积极到消极、从乐观到悲观的转变，生命忧患的意识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b/>
          <w:bCs/>
          <w:szCs w:val="21"/>
        </w:rPr>
        <w:t>《挽歌诗》</w:t>
      </w:r>
      <w:r w:rsidRPr="00325919">
        <w:rPr>
          <w:rFonts w:hint="eastAsia"/>
          <w:b/>
          <w:bCs/>
          <w:szCs w:val="21"/>
        </w:rPr>
        <w:t>：</w:t>
      </w:r>
      <w:r w:rsidRPr="00325919">
        <w:rPr>
          <w:szCs w:val="21"/>
        </w:rPr>
        <w:t>有生必有死，早终非命促。昨暮同为人，今旦在鬼录。魂气散何之？枯形寄空木。娇儿索父啼，良友抚我哭。得失不复知，是非安能觉！千秋万岁後，谁知荣与辱。但恨在世时，饮酒不得足。</w:t>
      </w:r>
    </w:p>
    <w:p w:rsidR="004229C8" w:rsidRPr="00325919" w:rsidRDefault="004229C8" w:rsidP="004229C8">
      <w:pPr>
        <w:adjustRightInd w:val="0"/>
        <w:snapToGrid w:val="0"/>
        <w:jc w:val="left"/>
        <w:rPr>
          <w:szCs w:val="21"/>
        </w:rPr>
      </w:pPr>
      <w:r w:rsidRPr="0075435D">
        <w:rPr>
          <w:rFonts w:hint="eastAsia"/>
          <w:b/>
          <w:szCs w:val="21"/>
        </w:rPr>
        <w:t>《归园田居》</w:t>
      </w:r>
      <w:r w:rsidRPr="00325919">
        <w:rPr>
          <w:rFonts w:hint="eastAsia"/>
          <w:szCs w:val="21"/>
        </w:rPr>
        <w:t>：“少无适俗韵，性本爱丘山。误落尘网中，一去三十年。羁鸟恋旧林，池鱼思故渊。开荒南野际，守拙归园田。方宅十余亩，草屋八九间。榆柳荫后檐，桃李罗堂前。暧暧远人村，依依墟里烟。狗吠深巷中，鸡鸣桑树颠。户庭无尘杂，虚室有余闲。久在樊笼里，复得返自然。”</w:t>
      </w:r>
    </w:p>
    <w:p w:rsidR="004229C8" w:rsidRPr="00325919" w:rsidRDefault="004229C8" w:rsidP="004229C8">
      <w:pPr>
        <w:adjustRightInd w:val="0"/>
        <w:snapToGrid w:val="0"/>
        <w:jc w:val="left"/>
        <w:rPr>
          <w:szCs w:val="21"/>
        </w:rPr>
      </w:pPr>
      <w:r w:rsidRPr="0075435D">
        <w:rPr>
          <w:rFonts w:hint="eastAsia"/>
          <w:b/>
          <w:szCs w:val="21"/>
        </w:rPr>
        <w:t>《归园田居》</w:t>
      </w:r>
      <w:r w:rsidRPr="00325919">
        <w:rPr>
          <w:rFonts w:hint="eastAsia"/>
          <w:szCs w:val="21"/>
        </w:rPr>
        <w:t>：“野外罕人事，穷巷寡轮鞅。白日掩荆扉，虚室绝尘想。时复墟曲中，披草共来往。相见无杂言，但道桑麻长。桑麻日以长，我土日已广。常恐霜霰至，零落同草莽。”</w:t>
      </w:r>
    </w:p>
    <w:p w:rsidR="004229C8" w:rsidRPr="00325919" w:rsidRDefault="004229C8" w:rsidP="004229C8">
      <w:pPr>
        <w:adjustRightInd w:val="0"/>
        <w:snapToGrid w:val="0"/>
        <w:jc w:val="left"/>
        <w:rPr>
          <w:szCs w:val="21"/>
        </w:rPr>
      </w:pPr>
      <w:r w:rsidRPr="0075435D">
        <w:rPr>
          <w:rFonts w:hint="eastAsia"/>
          <w:b/>
          <w:szCs w:val="21"/>
        </w:rPr>
        <w:t>《饮酒》</w:t>
      </w:r>
      <w:r w:rsidRPr="00325919">
        <w:rPr>
          <w:rFonts w:hint="eastAsia"/>
          <w:szCs w:val="21"/>
        </w:rPr>
        <w:t>：结庐在人境，而无车马喧。问君何能尔</w:t>
      </w:r>
      <w:r w:rsidRPr="00325919">
        <w:rPr>
          <w:rFonts w:hint="eastAsia"/>
          <w:szCs w:val="21"/>
        </w:rPr>
        <w:t xml:space="preserve">? </w:t>
      </w:r>
      <w:r w:rsidRPr="00325919">
        <w:rPr>
          <w:rFonts w:hint="eastAsia"/>
          <w:szCs w:val="21"/>
        </w:rPr>
        <w:t>心远地自偏。采菊东篱下，悠然见南山。山气日夕佳，飞鸟相与还。此中有真意，欲辨已忘言。</w:t>
      </w:r>
    </w:p>
    <w:p w:rsidR="004229C8" w:rsidRPr="00325919" w:rsidRDefault="004229C8" w:rsidP="004229C8">
      <w:pPr>
        <w:adjustRightInd w:val="0"/>
        <w:snapToGrid w:val="0"/>
        <w:jc w:val="left"/>
        <w:rPr>
          <w:szCs w:val="21"/>
        </w:rPr>
      </w:pPr>
      <w:r w:rsidRPr="0075435D">
        <w:rPr>
          <w:rFonts w:hint="eastAsia"/>
          <w:b/>
          <w:szCs w:val="21"/>
        </w:rPr>
        <w:t>《移居》</w:t>
      </w:r>
      <w:r w:rsidRPr="00325919">
        <w:rPr>
          <w:rFonts w:hint="eastAsia"/>
          <w:szCs w:val="21"/>
        </w:rPr>
        <w:t>：昔欲居南村，非为卜其宅。闻多素心人，乐与数晨夕。怀此颇有年，今日从兹役。弊庐何必广，取足蔽床席。邻曲时时来，抗言谈在昔。奇文共欣赏，疑义相与析。</w:t>
      </w:r>
    </w:p>
    <w:p w:rsidR="00D1471A" w:rsidRDefault="00D1471A" w:rsidP="00325919">
      <w:pPr>
        <w:adjustRightInd w:val="0"/>
        <w:snapToGrid w:val="0"/>
        <w:jc w:val="left"/>
        <w:rPr>
          <w:b/>
          <w:szCs w:val="21"/>
        </w:rPr>
      </w:pPr>
    </w:p>
    <w:p w:rsidR="00D1471A" w:rsidRPr="00325919" w:rsidRDefault="0017130A" w:rsidP="00D1471A">
      <w:pPr>
        <w:adjustRightInd w:val="0"/>
        <w:snapToGrid w:val="0"/>
        <w:jc w:val="left"/>
        <w:rPr>
          <w:b/>
          <w:bCs/>
          <w:szCs w:val="21"/>
        </w:rPr>
      </w:pPr>
      <w:r w:rsidRPr="00D1471A">
        <w:rPr>
          <w:b/>
          <w:szCs w:val="21"/>
        </w:rPr>
        <w:t>王绩</w:t>
      </w:r>
      <w:r w:rsidRPr="00325919">
        <w:rPr>
          <w:szCs w:val="21"/>
        </w:rPr>
        <w:t>：</w:t>
      </w:r>
      <w:r w:rsidR="00D1471A" w:rsidRPr="00325919">
        <w:rPr>
          <w:b/>
          <w:bCs/>
          <w:szCs w:val="21"/>
        </w:rPr>
        <w:t>五斗先生传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szCs w:val="21"/>
        </w:rPr>
        <w:t>字无功，号五斗先生，文中子王通之弟也。身处隋唐之际，三仕三隐，精于占卜算卦，其诗真率疏放，有旷怀高致。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有五斗先生者，以酒德游於人间。有以酒请者，无贵贱皆往，往必醉，醉则不择地斯寝矣。醒则复起饮也。常一饮五斗，因以为号焉。先生绝思虑，寡言语，不知天下之有仁义厚薄也。忽焉而去，倏然而来。其动也天，其静也地。故万物不能萦心焉。尝言曰：「天下大抵可见矣。生何足养？而嵇康著论；途何为穷？而阮籍恸哭。故昏昏默默，圣人之所居也。」遂行其志，不知所如。</w:t>
      </w:r>
    </w:p>
    <w:p w:rsidR="0017130A" w:rsidRPr="00D1471A" w:rsidRDefault="0017130A" w:rsidP="00325919">
      <w:pPr>
        <w:adjustRightInd w:val="0"/>
        <w:snapToGrid w:val="0"/>
        <w:jc w:val="left"/>
        <w:rPr>
          <w:b/>
          <w:bCs/>
          <w:szCs w:val="21"/>
        </w:rPr>
      </w:pPr>
      <w:r w:rsidRPr="00D1471A">
        <w:rPr>
          <w:b/>
          <w:bCs/>
          <w:szCs w:val="21"/>
        </w:rPr>
        <w:t>自撰墓志铭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王绩者，有父母，无朋友，自为之字曰无功焉。人或问之，箕踞不对。盖以有道於己，无功於时也。不读书，自达理，不知荣辱，不计利害，起家以禄位，历数职而进一阶，才高位下，免责而已。天子不知，公卿不识，四十五十，而无闻焉。于是退归，以酒德游於乡里，往往卖卜，时时著书，行若无所之，坐若无所据。乡人未有达其意也。尝耕东皋，号东皋子，身死之日，自为铭焉。曰：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有唐逸人，太原王绩。若顽若愚，似矫似激。院止三迳，堂唯四壁。不知节制，焉有亲戚？以生为附赘悬疣，以死为决疣溃痈。无思无虑，何去何从？垅头刻石，马鬣裁封。哀哀孝子，空对长松。</w:t>
      </w:r>
    </w:p>
    <w:p w:rsidR="0017130A" w:rsidRPr="00325919" w:rsidRDefault="0017130A" w:rsidP="00325919">
      <w:pPr>
        <w:adjustRightInd w:val="0"/>
        <w:snapToGrid w:val="0"/>
        <w:jc w:val="left"/>
        <w:rPr>
          <w:bCs/>
          <w:szCs w:val="21"/>
        </w:rPr>
      </w:pPr>
      <w:r w:rsidRPr="00325919">
        <w:rPr>
          <w:b/>
          <w:bCs/>
          <w:szCs w:val="21"/>
        </w:rPr>
        <w:t xml:space="preserve">《太史公自序》　</w:t>
      </w:r>
      <w:r w:rsidRPr="00325919">
        <w:rPr>
          <w:bCs/>
          <w:szCs w:val="21"/>
        </w:rPr>
        <w:t>（节选）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夫《诗》、《书》隐约者，欲遂其志之思也。昔西伯拘羑里，演《周易》；孔子厄陈、蔡，作《春秋》；屈原放逐，著《离骚》；左丘失明，厥有《国语》；孙子膑脚，而论兵法；不韦迁蜀，世传《吕览》；韩非囚秦，《说难》、《孤愤》；《诗》三百篇，大抵贤圣发愤之所为作也。此人皆意有所郁结，不得通其道也，故述往事，思来者。</w:t>
      </w:r>
      <w:r w:rsidRPr="00325919">
        <w:rPr>
          <w:szCs w:val="21"/>
        </w:rPr>
        <w:t>”</w:t>
      </w:r>
    </w:p>
    <w:p w:rsidR="00D1471A" w:rsidRDefault="00D1471A" w:rsidP="00D1471A">
      <w:pPr>
        <w:adjustRightInd w:val="0"/>
        <w:snapToGrid w:val="0"/>
        <w:jc w:val="left"/>
        <w:rPr>
          <w:b/>
          <w:bCs/>
          <w:szCs w:val="21"/>
        </w:rPr>
      </w:pPr>
    </w:p>
    <w:p w:rsidR="0017130A" w:rsidRPr="00325919" w:rsidRDefault="0017130A" w:rsidP="00D1471A">
      <w:pPr>
        <w:adjustRightInd w:val="0"/>
        <w:snapToGrid w:val="0"/>
        <w:jc w:val="left"/>
        <w:rPr>
          <w:szCs w:val="21"/>
        </w:rPr>
      </w:pPr>
      <w:r w:rsidRPr="00325919">
        <w:rPr>
          <w:b/>
          <w:bCs/>
          <w:szCs w:val="21"/>
        </w:rPr>
        <w:t>诗言志与诗缘情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《尚书</w:t>
      </w:r>
      <w:r w:rsidRPr="00325919">
        <w:rPr>
          <w:szCs w:val="21"/>
        </w:rPr>
        <w:t>·</w:t>
      </w:r>
      <w:r w:rsidRPr="00325919">
        <w:rPr>
          <w:szCs w:val="21"/>
        </w:rPr>
        <w:t>虞书》：</w:t>
      </w:r>
      <w:r w:rsidRPr="00325919">
        <w:rPr>
          <w:szCs w:val="21"/>
        </w:rPr>
        <w:t>“</w:t>
      </w:r>
      <w:r w:rsidRPr="00325919">
        <w:rPr>
          <w:szCs w:val="21"/>
        </w:rPr>
        <w:t>诗言志，歌咏言，声依永，律和声。</w:t>
      </w:r>
      <w:r w:rsidRPr="00325919">
        <w:rPr>
          <w:szCs w:val="21"/>
        </w:rPr>
        <w:t>”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《诗大序》：</w:t>
      </w:r>
      <w:r w:rsidRPr="00325919">
        <w:rPr>
          <w:szCs w:val="21"/>
        </w:rPr>
        <w:t>“</w:t>
      </w:r>
      <w:r w:rsidRPr="00325919">
        <w:rPr>
          <w:szCs w:val="21"/>
        </w:rPr>
        <w:t>诗者，志之所之也。在心为志，发言为诗。情动于中而形于言，言之不足故嗟叹之，嗟叹之不足而咏歌之，咏歌之不足，不知手之舞之足之蹈之也。</w:t>
      </w:r>
      <w:r w:rsidRPr="00325919">
        <w:rPr>
          <w:szCs w:val="21"/>
        </w:rPr>
        <w:t>”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陆机《文赋》：</w:t>
      </w:r>
      <w:r w:rsidRPr="00325919">
        <w:rPr>
          <w:szCs w:val="21"/>
        </w:rPr>
        <w:t>“</w:t>
      </w:r>
      <w:r w:rsidRPr="00325919">
        <w:rPr>
          <w:szCs w:val="21"/>
        </w:rPr>
        <w:t>诗缘情而绮靡</w:t>
      </w:r>
      <w:r w:rsidRPr="00325919">
        <w:rPr>
          <w:szCs w:val="21"/>
        </w:rPr>
        <w:t>……”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曹丕《典论</w:t>
      </w:r>
      <w:r w:rsidRPr="00325919">
        <w:rPr>
          <w:szCs w:val="21"/>
        </w:rPr>
        <w:t>·</w:t>
      </w:r>
      <w:r w:rsidRPr="00325919">
        <w:rPr>
          <w:szCs w:val="21"/>
        </w:rPr>
        <w:t>论文》：</w:t>
      </w:r>
      <w:r w:rsidRPr="00325919">
        <w:rPr>
          <w:szCs w:val="21"/>
        </w:rPr>
        <w:t>“</w:t>
      </w:r>
      <w:r w:rsidRPr="00325919">
        <w:rPr>
          <w:szCs w:val="21"/>
        </w:rPr>
        <w:t>诗赋欲丽</w:t>
      </w:r>
      <w:r w:rsidRPr="00325919">
        <w:rPr>
          <w:szCs w:val="21"/>
        </w:rPr>
        <w:t>……”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刘勰《文心雕龙</w:t>
      </w:r>
      <w:r w:rsidRPr="00325919">
        <w:rPr>
          <w:szCs w:val="21"/>
        </w:rPr>
        <w:t>·</w:t>
      </w:r>
      <w:r w:rsidRPr="00325919">
        <w:rPr>
          <w:szCs w:val="21"/>
        </w:rPr>
        <w:t>明诗》：</w:t>
      </w:r>
      <w:r w:rsidRPr="00325919">
        <w:rPr>
          <w:szCs w:val="21"/>
        </w:rPr>
        <w:t>“</w:t>
      </w:r>
      <w:r w:rsidRPr="00325919">
        <w:rPr>
          <w:szCs w:val="21"/>
        </w:rPr>
        <w:t>诗者，持也，持人情性；三百之蔽，义归</w:t>
      </w:r>
      <w:r w:rsidRPr="00325919">
        <w:rPr>
          <w:szCs w:val="21"/>
        </w:rPr>
        <w:t>‘</w:t>
      </w:r>
      <w:r w:rsidRPr="00325919">
        <w:rPr>
          <w:szCs w:val="21"/>
        </w:rPr>
        <w:t>无邪</w:t>
      </w:r>
      <w:r w:rsidRPr="00325919">
        <w:rPr>
          <w:szCs w:val="21"/>
        </w:rPr>
        <w:t>’</w:t>
      </w:r>
      <w:r w:rsidRPr="00325919">
        <w:rPr>
          <w:szCs w:val="21"/>
        </w:rPr>
        <w:t>，持之为训，有符焉尔。人禀七情，应物斯感，感物吟志，莫非自然。</w:t>
      </w:r>
      <w:r w:rsidRPr="00325919">
        <w:rPr>
          <w:szCs w:val="21"/>
        </w:rPr>
        <w:t>”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lastRenderedPageBreak/>
        <w:t>钟嵘《诗品序》：</w:t>
      </w:r>
      <w:r w:rsidRPr="00325919">
        <w:rPr>
          <w:szCs w:val="21"/>
        </w:rPr>
        <w:t>“</w:t>
      </w:r>
      <w:r w:rsidRPr="00325919">
        <w:rPr>
          <w:szCs w:val="21"/>
        </w:rPr>
        <w:t>气之动物，物之感人，故摇荡性情，形诸舞咏。照烛三才，晖丽万有，灵祇待之以致飨，幽微藉之以昭告；动天地，感鬼神，莫近于诗。</w:t>
      </w:r>
      <w:r w:rsidRPr="00325919">
        <w:rPr>
          <w:szCs w:val="21"/>
        </w:rPr>
        <w:t>”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严羽《沧浪诗话》：</w:t>
      </w:r>
      <w:r w:rsidRPr="00325919">
        <w:rPr>
          <w:szCs w:val="21"/>
        </w:rPr>
        <w:t>“</w:t>
      </w:r>
      <w:r w:rsidRPr="00325919">
        <w:rPr>
          <w:szCs w:val="21"/>
        </w:rPr>
        <w:t>诗者，吟咏性情也。</w:t>
      </w:r>
      <w:r w:rsidRPr="00325919">
        <w:rPr>
          <w:szCs w:val="21"/>
        </w:rPr>
        <w:t>”</w:t>
      </w:r>
    </w:p>
    <w:p w:rsidR="00D1471A" w:rsidRDefault="00D1471A" w:rsidP="00325919">
      <w:pPr>
        <w:adjustRightInd w:val="0"/>
        <w:snapToGrid w:val="0"/>
        <w:jc w:val="left"/>
        <w:rPr>
          <w:b/>
          <w:bCs/>
          <w:szCs w:val="21"/>
        </w:rPr>
      </w:pPr>
    </w:p>
    <w:p w:rsidR="0017130A" w:rsidRPr="00325919" w:rsidRDefault="003D0140" w:rsidP="00325919">
      <w:pPr>
        <w:adjustRightInd w:val="0"/>
        <w:snapToGrid w:val="0"/>
        <w:jc w:val="left"/>
        <w:rPr>
          <w:b/>
          <w:bCs/>
          <w:szCs w:val="21"/>
        </w:rPr>
      </w:pPr>
      <w:r w:rsidRPr="00325919">
        <w:rPr>
          <w:rFonts w:hint="eastAsia"/>
          <w:b/>
          <w:bCs/>
          <w:szCs w:val="21"/>
        </w:rPr>
        <w:t>男女之情</w:t>
      </w:r>
      <w:r w:rsidR="0017130A" w:rsidRPr="00325919">
        <w:rPr>
          <w:b/>
          <w:bCs/>
          <w:szCs w:val="21"/>
        </w:rPr>
        <w:t>1</w:t>
      </w:r>
      <w:r w:rsidR="0017130A" w:rsidRPr="00325919">
        <w:rPr>
          <w:b/>
          <w:bCs/>
          <w:szCs w:val="21"/>
        </w:rPr>
        <w:t>、倾慕　追求　爱恋</w:t>
      </w:r>
      <w:r w:rsidR="0017130A" w:rsidRPr="00325919">
        <w:rPr>
          <w:rFonts w:hint="eastAsia"/>
          <w:b/>
          <w:bCs/>
          <w:szCs w:val="21"/>
        </w:rPr>
        <w:t xml:space="preserve">　　</w:t>
      </w:r>
      <w:r w:rsidR="0017130A" w:rsidRPr="00325919">
        <w:rPr>
          <w:b/>
          <w:bCs/>
          <w:szCs w:val="21"/>
        </w:rPr>
        <w:t>2</w:t>
      </w:r>
      <w:r w:rsidR="0017130A" w:rsidRPr="00325919">
        <w:rPr>
          <w:b/>
          <w:bCs/>
          <w:szCs w:val="21"/>
        </w:rPr>
        <w:t>、离别　孤独　思念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szCs w:val="21"/>
        </w:rPr>
        <w:t>“</w:t>
      </w:r>
      <w:r w:rsidRPr="00325919">
        <w:rPr>
          <w:szCs w:val="21"/>
        </w:rPr>
        <w:t>游子思妇</w:t>
      </w:r>
      <w:r w:rsidRPr="00325919">
        <w:rPr>
          <w:szCs w:val="21"/>
        </w:rPr>
        <w:t>”</w:t>
      </w:r>
      <w:r w:rsidRPr="00325919">
        <w:rPr>
          <w:szCs w:val="21"/>
        </w:rPr>
        <w:t>主题在中国古代的长盛不衰。《诗经》、</w:t>
      </w:r>
      <w:r w:rsidRPr="00325919">
        <w:rPr>
          <w:szCs w:val="21"/>
        </w:rPr>
        <w:t>“</w:t>
      </w:r>
      <w:r w:rsidRPr="00325919">
        <w:rPr>
          <w:szCs w:val="21"/>
        </w:rPr>
        <w:t>古诗十九首</w:t>
      </w:r>
      <w:r w:rsidRPr="00325919">
        <w:rPr>
          <w:szCs w:val="21"/>
        </w:rPr>
        <w:t>”</w:t>
      </w:r>
      <w:r w:rsidRPr="00325919">
        <w:rPr>
          <w:szCs w:val="21"/>
        </w:rPr>
        <w:t>、唐宋的诗词，尤以小李杜、柳永、李清照的作品为主。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《</w:t>
      </w:r>
      <w:r w:rsidRPr="00325919">
        <w:rPr>
          <w:b/>
          <w:bCs/>
          <w:szCs w:val="21"/>
        </w:rPr>
        <w:t>诗经</w:t>
      </w:r>
      <w:r w:rsidRPr="00325919">
        <w:rPr>
          <w:rFonts w:ascii="宋体" w:hAnsi="宋体" w:hint="eastAsia"/>
          <w:szCs w:val="21"/>
        </w:rPr>
        <w:t>·</w:t>
      </w:r>
      <w:r w:rsidRPr="00325919">
        <w:rPr>
          <w:rFonts w:hint="eastAsia"/>
          <w:szCs w:val="21"/>
        </w:rPr>
        <w:t>关雎》【国风·周南】：关关雎鸠，在河之洲。窈窕淑女，君子好逑。参差荇菜，左右流之。窈窕淑女，寤寐求之。求之不得，寤寐思服。悠哉悠哉，辗转反侧。参差荇菜，左右采之。窈窕淑女，琴瑟友之。参差荇菜，左右芼之。窈窕淑女，钟鼓乐之。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关关：和鸣声。</w:t>
      </w:r>
      <w:r w:rsidRPr="00325919">
        <w:rPr>
          <w:rFonts w:hint="eastAsia"/>
          <w:szCs w:val="21"/>
        </w:rPr>
        <w:t xml:space="preserve"> </w:t>
      </w:r>
      <w:r w:rsidRPr="00325919">
        <w:rPr>
          <w:rFonts w:hint="eastAsia"/>
          <w:szCs w:val="21"/>
        </w:rPr>
        <w:t>雎（</w:t>
      </w:r>
      <w:r w:rsidRPr="00325919">
        <w:rPr>
          <w:rFonts w:hint="eastAsia"/>
          <w:szCs w:val="21"/>
        </w:rPr>
        <w:t>j</w:t>
      </w:r>
      <w:r w:rsidRPr="00325919">
        <w:rPr>
          <w:rFonts w:hint="eastAsia"/>
          <w:szCs w:val="21"/>
        </w:rPr>
        <w:t>ū）鸠：水鸟，王雎，状类凫鹥，生有定偶，常并游。逑：配偶。参差：长短不齐貌。流：求取。寤：醒觉。</w:t>
      </w:r>
      <w:r w:rsidRPr="00325919">
        <w:rPr>
          <w:rFonts w:hint="eastAsia"/>
          <w:szCs w:val="21"/>
        </w:rPr>
        <w:t xml:space="preserve"> </w:t>
      </w:r>
      <w:r w:rsidRPr="00325919">
        <w:rPr>
          <w:rFonts w:hint="eastAsia"/>
          <w:szCs w:val="21"/>
        </w:rPr>
        <w:t>寐：入睡。芼：择取。子曰：《关雎》，乐而不淫，哀而不伤。</w:t>
      </w:r>
      <w:r w:rsidRPr="00325919">
        <w:rPr>
          <w:rFonts w:hint="eastAsia"/>
          <w:szCs w:val="21"/>
        </w:rPr>
        <w:t xml:space="preserve">  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《蒹葭》【</w:t>
      </w:r>
      <w:r w:rsidRPr="00325919">
        <w:rPr>
          <w:rFonts w:hint="eastAsia"/>
          <w:szCs w:val="21"/>
        </w:rPr>
        <w:t>国风·秦风】：蒹葭苍苍，白露为霜。所谓伊人，在水一方。溯洄从之，道阻且长。溯游从之，宛在水中央。蒹葭凄凄，白露未晞。所谓伊人，在水之湄。溯洄从之，道阻且跻。溯游从之，宛在水中坻。蒹葭采采，白露未已。所谓伊人，在水之涘。溯洄从之，道阻且右。溯游从之，宛在水中沚。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蒹：荻，菼。葭：芦，苇。苍苍：老青色。溯洄：逆流而上。溯游：顺流而下。跻：上升，攀登。坻水中高地。采采：茂盛，众多貌。毛传：“采采，犹萋萋也。”</w:t>
      </w:r>
      <w:r w:rsidRPr="00325919">
        <w:rPr>
          <w:rFonts w:hint="eastAsia"/>
          <w:szCs w:val="21"/>
        </w:rPr>
        <w:t xml:space="preserve"> </w:t>
      </w:r>
      <w:r w:rsidRPr="00325919">
        <w:rPr>
          <w:rFonts w:hint="eastAsia"/>
          <w:szCs w:val="21"/>
        </w:rPr>
        <w:t>涘：水边，崖岸。沚：水中的小块陆地。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《野有死麕》</w:t>
      </w:r>
      <w:r w:rsidRPr="00325919">
        <w:rPr>
          <w:rFonts w:hint="eastAsia"/>
          <w:szCs w:val="21"/>
        </w:rPr>
        <w:t xml:space="preserve"> </w:t>
      </w:r>
      <w:r w:rsidRPr="00325919">
        <w:rPr>
          <w:rFonts w:hint="eastAsia"/>
          <w:szCs w:val="21"/>
        </w:rPr>
        <w:t>【国风·召南】：野有死麕，白茅包之。有女怀春，吉士诱之。林有朴樕，野有死鹿。白茅纯束，有女如玉。</w:t>
      </w:r>
      <w:r w:rsidRPr="00325919">
        <w:rPr>
          <w:rFonts w:hint="eastAsia"/>
          <w:szCs w:val="21"/>
        </w:rPr>
        <w:t xml:space="preserve"> </w:t>
      </w:r>
      <w:r w:rsidRPr="00325919">
        <w:rPr>
          <w:rFonts w:hint="eastAsia"/>
          <w:szCs w:val="21"/>
        </w:rPr>
        <w:t>舒而脱脱兮！无感我帨兮！无使尨也吠！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感，通“撼”。帨</w:t>
      </w:r>
      <w:r w:rsidRPr="00325919">
        <w:rPr>
          <w:rFonts w:hint="eastAsia"/>
          <w:szCs w:val="21"/>
        </w:rPr>
        <w:t>[shu</w:t>
      </w:r>
      <w:r w:rsidRPr="00325919">
        <w:rPr>
          <w:rFonts w:hint="eastAsia"/>
          <w:szCs w:val="21"/>
        </w:rPr>
        <w:t>ì</w:t>
      </w:r>
      <w:r w:rsidRPr="00325919">
        <w:rPr>
          <w:rFonts w:hint="eastAsia"/>
          <w:szCs w:val="21"/>
        </w:rPr>
        <w:t>]</w:t>
      </w:r>
      <w:r w:rsidRPr="00325919">
        <w:rPr>
          <w:rFonts w:hint="eastAsia"/>
          <w:szCs w:val="21"/>
        </w:rPr>
        <w:t>，佩巾。尨［</w:t>
      </w:r>
      <w:r w:rsidRPr="00325919">
        <w:rPr>
          <w:rFonts w:hint="eastAsia"/>
          <w:szCs w:val="21"/>
        </w:rPr>
        <w:t>m</w:t>
      </w:r>
      <w:r w:rsidRPr="00325919">
        <w:rPr>
          <w:rFonts w:hint="eastAsia"/>
          <w:szCs w:val="21"/>
        </w:rPr>
        <w:t>á</w:t>
      </w:r>
      <w:r w:rsidRPr="00325919">
        <w:rPr>
          <w:rFonts w:hint="eastAsia"/>
          <w:szCs w:val="21"/>
        </w:rPr>
        <w:t>ng</w:t>
      </w:r>
      <w:r w:rsidRPr="00325919">
        <w:rPr>
          <w:rFonts w:hint="eastAsia"/>
          <w:szCs w:val="21"/>
        </w:rPr>
        <w:t>］，多毛的狗。</w:t>
      </w:r>
    </w:p>
    <w:p w:rsidR="00D1471A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顾颉刚说：“《召南•野有死麕》是一首情歌。……可怜一班经学家的心给圣人之道迷蒙住了</w:t>
      </w:r>
      <w:r w:rsidRPr="00325919">
        <w:rPr>
          <w:rFonts w:hint="eastAsia"/>
          <w:szCs w:val="21"/>
        </w:rPr>
        <w:t>!</w:t>
      </w:r>
      <w:r w:rsidRPr="00325919">
        <w:rPr>
          <w:rFonts w:hint="eastAsia"/>
          <w:szCs w:val="21"/>
        </w:rPr>
        <w:t>卫宏《诗序》云：‘被文王之化，虽当乱世，犹恶无礼也。’</w:t>
      </w:r>
    </w:p>
    <w:p w:rsidR="00D1471A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郑玄《诗笺》云：‘贞女欲吉士以礼来……又疾时无礼，强暴之男相劫胁。’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朱熹《诗集传》云：‘此章乃述女子拒之之辞，言姑徐徐而来，毋动我之帨，毋惊我之犬，以甚言其不能相及也。其凛然不可犯之意盖可见矣</w:t>
      </w:r>
      <w:r w:rsidRPr="00325919">
        <w:rPr>
          <w:rFonts w:hint="eastAsia"/>
          <w:szCs w:val="21"/>
        </w:rPr>
        <w:t>!</w:t>
      </w:r>
      <w:r w:rsidRPr="00325919">
        <w:rPr>
          <w:rFonts w:hint="eastAsia"/>
          <w:szCs w:val="21"/>
        </w:rPr>
        <w:t>’”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《邶风》中的《谷风》，《卫风》中的《氓》，是最著名的两首弃妇诗。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《氓》：于嗟女兮，无与士耽；士之耽兮，犹可说也；女之耽兮，不可说也！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《谷风》：习习谷风，维山崔嵬。无草不死，无木不萎。忘我大德，思我小怨。</w:t>
      </w:r>
    </w:p>
    <w:p w:rsidR="00843DB8" w:rsidRDefault="00843DB8" w:rsidP="00843DB8">
      <w:pPr>
        <w:rPr>
          <w:b/>
          <w:bCs/>
        </w:rPr>
      </w:pPr>
      <w:r>
        <w:rPr>
          <w:rFonts w:hint="eastAsia"/>
          <w:b/>
          <w:bCs/>
        </w:rPr>
        <w:t xml:space="preserve">汉乐府　</w:t>
      </w:r>
    </w:p>
    <w:p w:rsidR="00843DB8" w:rsidRDefault="00843DB8" w:rsidP="00843DB8">
      <w:r>
        <w:rPr>
          <w:rFonts w:hint="eastAsia"/>
        </w:rPr>
        <w:t>《上邪》：上邪！我欲与君相知，长命无绝衰。山无陵，江水为竭，冬雷震震，夏雨雪，天地合，乃敢与君绝！</w:t>
      </w:r>
    </w:p>
    <w:p w:rsidR="00843DB8" w:rsidRDefault="00843DB8" w:rsidP="00843DB8">
      <w:r>
        <w:rPr>
          <w:rFonts w:hint="eastAsia"/>
        </w:rPr>
        <w:t>《有所思》：有所思，乃在大海南。何用问遗君？双珠玳瑁簪，用玉绍缭之。</w:t>
      </w:r>
      <w:smartTag w:uri="urn:schemas-microsoft-com:office:smarttags" w:element="PersonName">
        <w:smartTagPr>
          <w:attr w:name="ProductID" w:val="闻"/>
        </w:smartTagPr>
        <w:r>
          <w:rPr>
            <w:rFonts w:hint="eastAsia"/>
          </w:rPr>
          <w:t>闻</w:t>
        </w:r>
      </w:smartTag>
      <w:r>
        <w:rPr>
          <w:rFonts w:hint="eastAsia"/>
        </w:rPr>
        <w:t>君有他心，拉杂摧烧之。摧烧之，当风扬其灰。从今以往，勿复相思！</w:t>
      </w:r>
      <w:smartTag w:uri="urn:schemas-microsoft-com:office:smarttags" w:element="PersonName">
        <w:smartTagPr>
          <w:attr w:name="ProductID" w:val="相思与"/>
        </w:smartTagPr>
        <w:r>
          <w:rPr>
            <w:rFonts w:hint="eastAsia"/>
          </w:rPr>
          <w:t>相思与</w:t>
        </w:r>
      </w:smartTag>
      <w:r>
        <w:rPr>
          <w:rFonts w:hint="eastAsia"/>
        </w:rPr>
        <w:t>君绝！鸡鸣狗吠，兄嫂当知之。妃呼豨！秋风肃肃晨风飔，东方须臾高知之。</w:t>
      </w:r>
    </w:p>
    <w:p w:rsidR="00843DB8" w:rsidRDefault="00843DB8" w:rsidP="00843DB8">
      <w:r>
        <w:rPr>
          <w:rFonts w:hint="eastAsia"/>
        </w:rPr>
        <w:t>遗（</w:t>
      </w:r>
      <w:r>
        <w:rPr>
          <w:rFonts w:hint="eastAsia"/>
        </w:rPr>
        <w:t>w</w:t>
      </w:r>
      <w:r>
        <w:rPr>
          <w:rFonts w:hint="eastAsia"/>
        </w:rPr>
        <w:t>è</w:t>
      </w:r>
      <w:r>
        <w:rPr>
          <w:rFonts w:hint="eastAsia"/>
        </w:rPr>
        <w:t>i</w:t>
      </w:r>
      <w:r>
        <w:rPr>
          <w:rFonts w:hint="eastAsia"/>
        </w:rPr>
        <w:t>）：赠与。妃呼豨（</w:t>
      </w:r>
      <w:r>
        <w:rPr>
          <w:rFonts w:hint="eastAsia"/>
        </w:rPr>
        <w:t>x</w:t>
      </w:r>
      <w:r>
        <w:rPr>
          <w:rFonts w:hint="eastAsia"/>
        </w:rPr>
        <w:t>ī）：叹息。晨风，即鹯鸟。飔（</w:t>
      </w:r>
      <w:r>
        <w:rPr>
          <w:rFonts w:hint="eastAsia"/>
        </w:rPr>
        <w:t>s</w:t>
      </w:r>
      <w:r>
        <w:rPr>
          <w:rFonts w:hint="eastAsia"/>
        </w:rPr>
        <w:t>ī）：疾速。高（</w:t>
      </w:r>
      <w:r>
        <w:rPr>
          <w:rFonts w:hint="eastAsia"/>
        </w:rPr>
        <w:t>h</w:t>
      </w:r>
      <w:r>
        <w:rPr>
          <w:rFonts w:hint="eastAsia"/>
        </w:rPr>
        <w:t>à</w:t>
      </w:r>
      <w:r>
        <w:rPr>
          <w:rFonts w:hint="eastAsia"/>
        </w:rPr>
        <w:t>o</w:t>
      </w:r>
      <w:r>
        <w:rPr>
          <w:rFonts w:hint="eastAsia"/>
        </w:rPr>
        <w:t>）：同“皓”。</w:t>
      </w:r>
    </w:p>
    <w:p w:rsidR="00182179" w:rsidRPr="00325919" w:rsidRDefault="00182179" w:rsidP="00325919">
      <w:pPr>
        <w:adjustRightInd w:val="0"/>
        <w:snapToGrid w:val="0"/>
        <w:jc w:val="left"/>
        <w:rPr>
          <w:b/>
          <w:bCs/>
          <w:szCs w:val="21"/>
        </w:rPr>
      </w:pP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bCs/>
          <w:szCs w:val="21"/>
        </w:rPr>
        <w:t>古诗十九首</w:t>
      </w:r>
      <w:r w:rsidRPr="00325919">
        <w:rPr>
          <w:rFonts w:hint="eastAsia"/>
          <w:szCs w:val="21"/>
        </w:rPr>
        <w:t xml:space="preserve">           </w:t>
      </w:r>
      <w:r w:rsidRPr="00325919">
        <w:rPr>
          <w:rFonts w:hint="eastAsia"/>
          <w:szCs w:val="21"/>
        </w:rPr>
        <w:t>“游子思妇”主题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《行行重行行》：</w:t>
      </w:r>
      <w:r w:rsidRPr="00325919">
        <w:rPr>
          <w:rFonts w:hint="eastAsia"/>
          <w:szCs w:val="21"/>
        </w:rPr>
        <w:t>行行重行行，与君生别离。相去万余里，各在天一涯。道路阻且长，会面安可知？胡马依北风，越鸟巢南枝。相去日已远，衣带日已缓。浮云蔽白日，游子不顾反。思君令人老，岁月忽已晚。弃捐勿复道，努力加餐饭。</w:t>
      </w:r>
      <w:r w:rsidRPr="00325919">
        <w:rPr>
          <w:rFonts w:hint="eastAsia"/>
          <w:szCs w:val="21"/>
        </w:rPr>
        <w:t xml:space="preserve"> 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《今日良宴会》：</w:t>
      </w:r>
      <w:r w:rsidRPr="00325919">
        <w:rPr>
          <w:rFonts w:hint="eastAsia"/>
          <w:szCs w:val="21"/>
        </w:rPr>
        <w:t>今日良宴会，欢乐难具陈。弹筝奋逸响，新声妙入神。令德唱高言，识曲听其真。齐心同所愿，含意俱未伸。人生寄一世，奄忽若飙尘。何不策高足，先据要路津？无为守穷贱，轗轲长苦辛。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《西北有高楼》：</w:t>
      </w:r>
      <w:r w:rsidRPr="00325919">
        <w:rPr>
          <w:rFonts w:hint="eastAsia"/>
          <w:szCs w:val="21"/>
        </w:rPr>
        <w:t>西北有高楼，上与浮云齐。交疏结绮牕，阿阁三重阶。上有絃歌声，音响一何悲！谁能为此曲？无乃杞梁妻。清商随风发，中曲正徘徊。一弹再三叹，慷慨有余哀。不惜歌者苦，但伤知音稀。愿为双鸿鹄，奋翅起高飞。</w:t>
      </w:r>
      <w:r w:rsidRPr="00325919">
        <w:rPr>
          <w:rFonts w:hint="eastAsia"/>
          <w:szCs w:val="21"/>
        </w:rPr>
        <w:t xml:space="preserve"> 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843DB8">
        <w:rPr>
          <w:rFonts w:hint="eastAsia"/>
          <w:b/>
          <w:szCs w:val="21"/>
        </w:rPr>
        <w:t>《迢迢牵牛星》：</w:t>
      </w:r>
      <w:r w:rsidRPr="00325919">
        <w:rPr>
          <w:rFonts w:hint="eastAsia"/>
          <w:szCs w:val="21"/>
        </w:rPr>
        <w:t>迢迢牵牛星，皎皎河汉女。纤纤擢素手，札札弄机杼。终日不成章，泣涕</w:t>
      </w:r>
      <w:r w:rsidRPr="00325919">
        <w:rPr>
          <w:rFonts w:hint="eastAsia"/>
          <w:szCs w:val="21"/>
        </w:rPr>
        <w:lastRenderedPageBreak/>
        <w:t>零如雨。河汉清且浅，相去复几许？盈盈一水间，脉脉不得语。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b/>
          <w:bCs/>
          <w:szCs w:val="21"/>
        </w:rPr>
        <w:t>曹丕的《燕歌行》</w:t>
      </w:r>
      <w:r w:rsidRPr="00325919">
        <w:rPr>
          <w:szCs w:val="21"/>
        </w:rPr>
        <w:t>是较早的完整的文人七言诗，把</w:t>
      </w:r>
      <w:r w:rsidRPr="00325919">
        <w:rPr>
          <w:szCs w:val="21"/>
        </w:rPr>
        <w:t>“</w:t>
      </w:r>
      <w:r w:rsidRPr="00325919">
        <w:rPr>
          <w:szCs w:val="21"/>
        </w:rPr>
        <w:t>古诗十九首</w:t>
      </w:r>
      <w:r w:rsidRPr="00325919">
        <w:rPr>
          <w:szCs w:val="21"/>
        </w:rPr>
        <w:t>”</w:t>
      </w:r>
      <w:r w:rsidRPr="00325919">
        <w:rPr>
          <w:szCs w:val="21"/>
        </w:rPr>
        <w:t>的五言体制变为七言。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《</w:t>
      </w:r>
      <w:r w:rsidRPr="00325919">
        <w:rPr>
          <w:szCs w:val="21"/>
        </w:rPr>
        <w:t>燕歌行</w:t>
      </w:r>
      <w:r w:rsidRPr="00325919">
        <w:rPr>
          <w:rFonts w:hint="eastAsia"/>
          <w:szCs w:val="21"/>
        </w:rPr>
        <w:t>》：</w:t>
      </w:r>
      <w:r w:rsidRPr="00325919">
        <w:rPr>
          <w:szCs w:val="21"/>
        </w:rPr>
        <w:t>秋风萧瑟天气凉，草木摇落露为霜，群燕辞归雁南翔。念君客游思断肠，慊慊思归恋故乡，何为淹留寄他方？贱妾茕茕守空房，忧来思君不敢忘，不觉泪下沾衣裳。援琴鸣弦发清商，短歌微吟不能长。明月皎皎照我床，星汉西流夜未央。牵牛织女遥相望，尔独何辜限河梁？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bCs/>
          <w:szCs w:val="21"/>
        </w:rPr>
        <w:t>沈佺期《</w:t>
      </w:r>
      <w:r w:rsidRPr="00325919">
        <w:rPr>
          <w:rFonts w:hint="eastAsia"/>
          <w:b/>
          <w:bCs/>
          <w:szCs w:val="21"/>
        </w:rPr>
        <w:t xml:space="preserve"> </w:t>
      </w:r>
      <w:r w:rsidRPr="00325919">
        <w:rPr>
          <w:rFonts w:hint="eastAsia"/>
          <w:b/>
          <w:bCs/>
          <w:szCs w:val="21"/>
        </w:rPr>
        <w:t>独不见》：</w:t>
      </w:r>
      <w:r w:rsidRPr="00325919">
        <w:rPr>
          <w:rFonts w:hint="eastAsia"/>
          <w:szCs w:val="21"/>
        </w:rPr>
        <w:t xml:space="preserve"> </w:t>
      </w:r>
      <w:r w:rsidRPr="00325919">
        <w:rPr>
          <w:rFonts w:hint="eastAsia"/>
          <w:szCs w:val="21"/>
        </w:rPr>
        <w:t>卢家少妇郁金堂，海燕双栖玳帽梁。九月寒砧催木叶，十年征戍忆辽阳。白狼河北音书断，丹凤城南秋夜长。谁谓含愁独不见，更教明月照流黄</w:t>
      </w:r>
      <w:r w:rsidRPr="00325919">
        <w:rPr>
          <w:rFonts w:hint="eastAsia"/>
          <w:szCs w:val="21"/>
        </w:rPr>
        <w:t>!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卢家少妇，名莫愁。梁武帝萧衍《河中之水歌》中的人物。郁金，一种香料，和泥涂壁有香气。玳瑁是一种海龟，作装饰品美观。双栖，暗用比兴。寒砧催木叶，造句奇警，主宾倒置，以渲染砧声所引起的心理反响。丹凤城，指长安。传说秦穆公的女儿弄玉善吹箫，引来凤凰集于咸阳城上，后来称京城为丹凤城。流黄，黄紫相间的丝织品，帷帐，一说所捣的衣裳。末两句构思新巧，不胜愁苦迁怒于明月，比望月怀远的意境更加开拓，有余韵。</w:t>
      </w:r>
    </w:p>
    <w:p w:rsidR="00D1471A" w:rsidRDefault="00D1471A" w:rsidP="00325919">
      <w:pPr>
        <w:adjustRightInd w:val="0"/>
        <w:snapToGrid w:val="0"/>
        <w:jc w:val="left"/>
        <w:rPr>
          <w:b/>
          <w:bCs/>
          <w:szCs w:val="21"/>
        </w:rPr>
      </w:pP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bCs/>
          <w:szCs w:val="21"/>
        </w:rPr>
        <w:t>张若虚</w:t>
      </w:r>
      <w:r w:rsidRPr="00325919">
        <w:rPr>
          <w:rFonts w:hint="eastAsia"/>
          <w:szCs w:val="21"/>
        </w:rPr>
        <w:t>其诗描写细腻，音节和谐，清丽开宕，富有情韵，在初唐诗风的转变中有重要地位。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《春江花月夜》</w:t>
      </w:r>
      <w:r w:rsidRPr="00325919">
        <w:rPr>
          <w:rFonts w:hint="eastAsia"/>
          <w:szCs w:val="21"/>
        </w:rPr>
        <w:t>：春江潮水连海平，海上明月共潮生。滟滟随波千万里，何处春江无月明。江流宛转绕芳甸，月照花林皆似霰。空里流霜不觉飞，汀上白沙看不见。江天一色无纤尘，皎皎空中孤月轮。江畔何人初见月，江月何年初照人。人生代代无穷已，江月年年望相似。不知江月待何人，但见长江送流水。白云一片去悠悠，青枫浦上不胜愁。谁家今夜扁舟子，何处相思明月楼。可怜楼上月徘徊，应照离人妆镜台。玉户帘中卷不去，捣衣砧上拂还来。此时相望不相闻，愿逐月华流照君。鸿雁长飞光不度，鱼龙潜跃水成文。昨夜闲潭梦落花，可怜春半不还家。江水流春去欲尽，江潭落月复西斜。斜月沉沉藏海雾，碣石潇湘无限路。不知乘月几人归，落月摇情满江树。</w:t>
      </w:r>
    </w:p>
    <w:p w:rsidR="00D1471A" w:rsidRDefault="00D1471A" w:rsidP="00325919">
      <w:pPr>
        <w:adjustRightInd w:val="0"/>
        <w:snapToGrid w:val="0"/>
        <w:jc w:val="left"/>
        <w:rPr>
          <w:b/>
          <w:bCs/>
          <w:szCs w:val="21"/>
        </w:rPr>
      </w:pP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bCs/>
          <w:szCs w:val="21"/>
        </w:rPr>
        <w:t>王昌龄</w:t>
      </w:r>
      <w:r w:rsidRPr="00325919">
        <w:rPr>
          <w:rFonts w:hint="eastAsia"/>
          <w:szCs w:val="21"/>
        </w:rPr>
        <w:t>将“游子思妇”主题与边塞诗的题材相结合，将现实感受和历史回顾相结合，创造出深邃高远的意境。</w:t>
      </w:r>
      <w:r w:rsidRPr="00325919">
        <w:rPr>
          <w:rFonts w:hint="eastAsia"/>
          <w:szCs w:val="21"/>
        </w:rPr>
        <w:t xml:space="preserve"> 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《从军行七首》</w:t>
      </w:r>
      <w:r w:rsidRPr="00325919">
        <w:rPr>
          <w:rFonts w:hint="eastAsia"/>
          <w:szCs w:val="21"/>
        </w:rPr>
        <w:t>：烽火城西百尺楼，黄昏独坐海风秋。更吹羌笛《关山月》，无那金闺万里愁。</w:t>
      </w:r>
      <w:r w:rsidRPr="00325919">
        <w:rPr>
          <w:rFonts w:hint="eastAsia"/>
          <w:szCs w:val="21"/>
        </w:rPr>
        <w:t xml:space="preserve"> 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《关山月》，乐府《相和歌辞》旧题。《乐府解题》曰：“《关山月》，伤离别也。”无那，同无奈。</w:t>
      </w:r>
      <w:r w:rsidRPr="00325919">
        <w:rPr>
          <w:rFonts w:hint="eastAsia"/>
          <w:szCs w:val="21"/>
        </w:rPr>
        <w:t xml:space="preserve">   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闺怨诗，准确把握女子的神态与心理变化，营造含蓄浑厚的意境。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>《闺怨》：闺中少妇不知愁，春日凝妆上翠楼。忽见陌头杨柳色，悔教夫婿觅封侯。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凝妆：严妆，十分注意地打扮。陌头：大路边上。柳，谐“留”音。觅封侯：指从军远征，谋求建功立业，封官受爵。</w:t>
      </w:r>
      <w:r w:rsidRPr="00325919">
        <w:rPr>
          <w:rFonts w:hint="eastAsia"/>
          <w:szCs w:val="21"/>
        </w:rPr>
        <w:t xml:space="preserve"> 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唐人向乐府、民歌汲取有益成分，把乐府与格律诗相结合，将“游子思妇”主题与民间质朴、活泼、清新的风格相结合。</w:t>
      </w:r>
      <w:r w:rsidRPr="00325919">
        <w:rPr>
          <w:rFonts w:hint="eastAsia"/>
          <w:szCs w:val="21"/>
        </w:rPr>
        <w:t xml:space="preserve">   </w:t>
      </w:r>
      <w:r w:rsidRPr="00325919">
        <w:rPr>
          <w:rFonts w:hint="eastAsia"/>
          <w:szCs w:val="21"/>
        </w:rPr>
        <w:t xml:space="preserve">　　　　　</w:t>
      </w:r>
    </w:p>
    <w:p w:rsidR="0075435D" w:rsidRDefault="0075435D" w:rsidP="00325919">
      <w:pPr>
        <w:adjustRightInd w:val="0"/>
        <w:snapToGrid w:val="0"/>
        <w:jc w:val="left"/>
        <w:rPr>
          <w:b/>
          <w:bCs/>
          <w:szCs w:val="21"/>
        </w:rPr>
      </w:pP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bCs/>
          <w:szCs w:val="21"/>
        </w:rPr>
        <w:t>白居易</w:t>
      </w:r>
      <w:r w:rsidRPr="00325919">
        <w:rPr>
          <w:rFonts w:hint="eastAsia"/>
          <w:b/>
          <w:szCs w:val="21"/>
        </w:rPr>
        <w:t>的《长恨歌》</w:t>
      </w:r>
      <w:r w:rsidRPr="00325919">
        <w:rPr>
          <w:rFonts w:hint="eastAsia"/>
          <w:szCs w:val="21"/>
        </w:rPr>
        <w:t>打破传统写法，以长篇的形式来述说爱情，暗含讽谕。《琵琶行》把叙事、音乐、抒情相结合，融入个人的人生感慨，将“游子思妇”主题进一步升华。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b/>
          <w:szCs w:val="21"/>
        </w:rPr>
        <w:t>汉皇重色思倾国</w:t>
      </w:r>
      <w:r w:rsidRPr="00325919">
        <w:rPr>
          <w:rFonts w:hint="eastAsia"/>
          <w:szCs w:val="21"/>
        </w:rPr>
        <w:t>，御宇多年求不得。杨家有女初长成，养在深闺人未识。天生丽质难自弃，一朝选在君王侧。回眸一笑百媚生，六宫粉黛无颜色。春寒赐浴华清池，温泉水滑洗凝脂。侍儿扶起娇无力，始是新承恩泽时。云鬓花颜金步摇，芙蓉帐暖度春宵。春宵苦短日高起，从此君王不早朝。承欢侍宴无闲暇，春从春游夜专夜。后宫佳丽三千人，三千</w:t>
      </w:r>
      <w:r w:rsidRPr="00325919">
        <w:rPr>
          <w:rFonts w:hint="eastAsia"/>
          <w:b/>
          <w:szCs w:val="21"/>
        </w:rPr>
        <w:t>宠爱在一身。</w:t>
      </w:r>
      <w:r w:rsidRPr="00325919">
        <w:rPr>
          <w:rFonts w:hint="eastAsia"/>
          <w:szCs w:val="21"/>
        </w:rPr>
        <w:t>金屋妆成娇侍夜，玉楼宴罢醉和春。姊妹弟兄皆列土，可怜光彩生门户。遂令天下父母心，不重生男重生女。骊宫高处入青云，仙乐风飘处处闻。缓歌谩舞凝丝竹，尽日君王看不足。渔阳鼙鼓动地来，惊破霓裳羽衣曲。九重城阙烟尘生，千乘万骑西南行。翠华摇摇行复止，西出都门百余里。六军不发无奈何</w:t>
      </w:r>
      <w:r w:rsidRPr="00325919">
        <w:rPr>
          <w:rFonts w:hint="eastAsia"/>
          <w:b/>
          <w:szCs w:val="21"/>
        </w:rPr>
        <w:t>，宛转蛾眉马前死。</w:t>
      </w:r>
      <w:r w:rsidRPr="00325919">
        <w:rPr>
          <w:rFonts w:hint="eastAsia"/>
          <w:szCs w:val="21"/>
        </w:rPr>
        <w:t>花钿委地无人收，翠翘金雀玉搔头。君王掩面救不得，回看血泪相和流。黄埃散漫风萧索，云栈萦纡登剑阁。峨嵋山下少人行，旌旗无光日色薄。蜀江水碧蜀山青，圣主朝朝暮暮情。行宫见月伤心色，夜雨闻铃肠断声。天旋地转回龙驭，到此踌躇不能去。马嵬坡下泥土中，不见玉颜空死处。君臣相顾尽沾衣，东望都门信马归。归来池苑皆依旧，太液芙蓉未央柳。芙蓉如面柳如眉，对此如何不泪垂。春风桃李花开日，秋雨梧桐叶落时。西宫南内多秋草，落叶满阶红不扫。梨园弟子白发新，</w:t>
      </w:r>
      <w:r w:rsidRPr="00325919">
        <w:rPr>
          <w:rFonts w:hint="eastAsia"/>
          <w:szCs w:val="21"/>
        </w:rPr>
        <w:lastRenderedPageBreak/>
        <w:t>椒房阿监青娥老。夕殿萤飞思悄然，孤灯挑尽未成眠。迟迟钟鼓初长夜，耿耿星河欲曙天。鸳鸯瓦冷霜华重，翡翠衾寒谁与共。悠悠生死别经年，魂魄不曾来入梦。临邛道士鸿都客，能以精诚致魂魄。为感君王辗转思，遂教方士殷勤觅。排空驭气奔如电，升天入地求之遍。上穷碧落下黄泉，两处茫茫皆不见。忽闻海上有仙山，山在虚无缥渺间。楼阁玲珑五云起，其中绰约多仙子。中有一人字太真，雪肤花貌参差是。金阙西厢叩玉扃，转教小玉报双成。闻道汉家天子使，九华帐里梦魂惊。揽衣推枕起徘徊，珠箔银屏迤逦开。云鬓半偏新睡觉，花冠不整下堂来。风吹仙袂飘飘举，犹似霓裳羽衣舞。玉容寂寞泪阑干，梨花一枝春带雨。含情凝睇谢君王，一别音容两渺茫。昭阳殿里恩爱绝，蓬莱宫中日月长。回头下望人寰处，不见长安见尘雾。惟将旧物表深情，钿合金钗寄将去。钗留一股合一扇，钗擘黄金合分钿。但教心似金钿坚，天上人间会相见。临别殷勤重寄词，词中有誓两心知。</w:t>
      </w:r>
      <w:smartTag w:uri="urn:schemas-microsoft-com:office:smarttags" w:element="chsdate">
        <w:smartTagPr>
          <w:attr w:name="IsROCDate" w:val="False"/>
          <w:attr w:name="IsLunarDate" w:val="False"/>
          <w:attr w:name="Day" w:val="7"/>
          <w:attr w:name="Month" w:val="7"/>
          <w:attr w:name="Year" w:val="2012"/>
        </w:smartTagPr>
        <w:r w:rsidRPr="00325919">
          <w:rPr>
            <w:rFonts w:hint="eastAsia"/>
            <w:szCs w:val="21"/>
          </w:rPr>
          <w:t>七月七日</w:t>
        </w:r>
      </w:smartTag>
      <w:r w:rsidRPr="00325919">
        <w:rPr>
          <w:rFonts w:hint="eastAsia"/>
          <w:szCs w:val="21"/>
        </w:rPr>
        <w:t>长生殿，夜半无人私语时。在天愿作比翼鸟，在地愿为连理枝。天长地久有时尽，此恨绵绵无绝期。</w:t>
      </w:r>
    </w:p>
    <w:p w:rsidR="0017130A" w:rsidRPr="00325919" w:rsidRDefault="0017130A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rFonts w:hint="eastAsia"/>
          <w:szCs w:val="21"/>
        </w:rPr>
        <w:t>安史之乱后，唐代诗人带着历史意识来写宫怨诗，为传统的思念主题增加了兴衰无常、古今变迁的感慨。</w:t>
      </w:r>
    </w:p>
    <w:p w:rsidR="006E6F23" w:rsidRPr="00325919" w:rsidRDefault="006E6F23" w:rsidP="00325919">
      <w:pPr>
        <w:adjustRightInd w:val="0"/>
        <w:snapToGrid w:val="0"/>
        <w:jc w:val="left"/>
        <w:rPr>
          <w:b/>
          <w:bCs/>
          <w:szCs w:val="21"/>
        </w:rPr>
      </w:pPr>
    </w:p>
    <w:p w:rsidR="0017130A" w:rsidRPr="00325919" w:rsidRDefault="0017130A" w:rsidP="00325919">
      <w:pPr>
        <w:adjustRightInd w:val="0"/>
        <w:snapToGrid w:val="0"/>
        <w:jc w:val="left"/>
        <w:rPr>
          <w:b/>
          <w:bCs/>
          <w:szCs w:val="21"/>
        </w:rPr>
      </w:pPr>
      <w:r w:rsidRPr="00325919">
        <w:rPr>
          <w:rFonts w:hint="eastAsia"/>
          <w:b/>
          <w:bCs/>
          <w:szCs w:val="21"/>
        </w:rPr>
        <w:t>中国艺术意境之诞生（节选）　宗白华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 xml:space="preserve">　　画家诗人“游心之所在”，就是他独辟的灵境，创造的意象，作为他艺术创作的中心之中心。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 xml:space="preserve">　　什么是意境</w:t>
      </w:r>
      <w:r w:rsidRPr="00325919">
        <w:rPr>
          <w:rFonts w:hint="eastAsia"/>
          <w:szCs w:val="21"/>
        </w:rPr>
        <w:t>?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 xml:space="preserve">　　瑞士思想家阿米尔</w:t>
      </w:r>
      <w:r w:rsidRPr="00325919">
        <w:rPr>
          <w:rFonts w:hint="eastAsia"/>
          <w:szCs w:val="21"/>
        </w:rPr>
        <w:t>(Amiel)</w:t>
      </w:r>
      <w:r w:rsidRPr="00325919">
        <w:rPr>
          <w:rFonts w:hint="eastAsia"/>
          <w:szCs w:val="21"/>
        </w:rPr>
        <w:t>说：“一片自然风景是一个心灵的境界。”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 xml:space="preserve">　　中国大画家石涛也说：“山川使予代山川而言也。……山川与予神遇而迹化也。”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 xml:space="preserve">　　艺术家以心灵映射万象，代山川而立言，他所表现的是主观的生命情调与客观的自然景象交融互渗，成就一个鸢飞鱼跃，活泼玲珑，渊然而深的灵境；这灵境就是构成艺术之所以为艺术的“意境”。</w:t>
      </w:r>
    </w:p>
    <w:p w:rsidR="0017130A" w:rsidRPr="00325919" w:rsidRDefault="0017130A" w:rsidP="00325919">
      <w:pPr>
        <w:adjustRightInd w:val="0"/>
        <w:snapToGrid w:val="0"/>
        <w:jc w:val="left"/>
        <w:rPr>
          <w:szCs w:val="21"/>
        </w:rPr>
      </w:pPr>
      <w:r w:rsidRPr="00325919">
        <w:rPr>
          <w:rFonts w:hint="eastAsia"/>
          <w:szCs w:val="21"/>
        </w:rPr>
        <w:t xml:space="preserve">　　　　在一个艺术表现里情和景交融互渗，因而发掘出最深的情，一层比一层更深的情，同时也透入了最深的景，一层比一层更透明的景；景中全是情，情具象而为景，因而涌现了一个独特的宇宙，崭新的意象，为人类增加了丰富的想象，替世界开辟了新境。正如恽南田所说“皆灵想之所独辟，总非人间所有</w:t>
      </w:r>
      <w:r w:rsidRPr="00325919">
        <w:rPr>
          <w:rFonts w:hint="eastAsia"/>
          <w:szCs w:val="21"/>
        </w:rPr>
        <w:t>!</w:t>
      </w:r>
      <w:r w:rsidRPr="00325919">
        <w:rPr>
          <w:rFonts w:hint="eastAsia"/>
          <w:szCs w:val="21"/>
        </w:rPr>
        <w:t>”这是我的所谓“意境”。“外师造化，中得心源”。唐代画家张璪这两句训示，是这意境创现的基本条件。</w:t>
      </w:r>
    </w:p>
    <w:p w:rsidR="00BD0F7B" w:rsidRPr="00325919" w:rsidRDefault="00BD0F7B" w:rsidP="00325919">
      <w:pPr>
        <w:adjustRightInd w:val="0"/>
        <w:snapToGrid w:val="0"/>
        <w:jc w:val="left"/>
        <w:rPr>
          <w:szCs w:val="21"/>
        </w:rPr>
      </w:pPr>
      <w:r w:rsidRPr="00325919">
        <w:rPr>
          <w:b/>
          <w:bCs/>
          <w:szCs w:val="21"/>
          <w:highlight w:val="yellow"/>
        </w:rPr>
        <w:t>作　业</w:t>
      </w:r>
      <w:r w:rsidRPr="00325919">
        <w:rPr>
          <w:rFonts w:hint="eastAsia"/>
          <w:b/>
          <w:bCs/>
          <w:szCs w:val="21"/>
          <w:highlight w:val="yellow"/>
        </w:rPr>
        <w:t xml:space="preserve">　</w:t>
      </w:r>
      <w:r w:rsidRPr="00325919">
        <w:rPr>
          <w:b/>
          <w:bCs/>
          <w:szCs w:val="21"/>
          <w:highlight w:val="yellow"/>
        </w:rPr>
        <w:t>每人写一篇</w:t>
      </w:r>
      <w:r w:rsidR="00DE0532">
        <w:rPr>
          <w:rFonts w:hint="eastAsia"/>
          <w:b/>
          <w:bCs/>
          <w:szCs w:val="21"/>
          <w:highlight w:val="yellow"/>
        </w:rPr>
        <w:t>文言</w:t>
      </w:r>
      <w:r w:rsidRPr="00325919">
        <w:rPr>
          <w:b/>
          <w:bCs/>
          <w:szCs w:val="21"/>
          <w:highlight w:val="yellow"/>
        </w:rPr>
        <w:t>自传</w:t>
      </w:r>
      <w:r w:rsidR="00DE0532">
        <w:rPr>
          <w:rFonts w:hint="eastAsia"/>
          <w:b/>
          <w:bCs/>
          <w:szCs w:val="21"/>
        </w:rPr>
        <w:t>200-300</w:t>
      </w:r>
      <w:r w:rsidR="00DE0532">
        <w:rPr>
          <w:rFonts w:hint="eastAsia"/>
          <w:b/>
          <w:bCs/>
          <w:szCs w:val="21"/>
        </w:rPr>
        <w:t>字</w:t>
      </w:r>
      <w:r w:rsidRPr="00325919">
        <w:rPr>
          <w:b/>
          <w:bCs/>
          <w:szCs w:val="21"/>
        </w:rPr>
        <w:t xml:space="preserve"> </w:t>
      </w:r>
      <w:r w:rsidRPr="00325919">
        <w:rPr>
          <w:szCs w:val="21"/>
        </w:rPr>
        <w:t xml:space="preserve">  </w:t>
      </w:r>
    </w:p>
    <w:p w:rsidR="00BD0F7B" w:rsidRPr="00325919" w:rsidRDefault="00BD0F7B" w:rsidP="00325919">
      <w:pPr>
        <w:adjustRightInd w:val="0"/>
        <w:snapToGrid w:val="0"/>
        <w:ind w:firstLineChars="200" w:firstLine="420"/>
        <w:jc w:val="left"/>
        <w:rPr>
          <w:szCs w:val="21"/>
        </w:rPr>
      </w:pPr>
      <w:r w:rsidRPr="00325919">
        <w:rPr>
          <w:szCs w:val="21"/>
        </w:rPr>
        <w:t>内容可以包括个人的成长、家庭的迁徙、离家的思念、异国他乡的生活、读大学的感想、理想与信念、对生活、人生的感慨等等。</w:t>
      </w:r>
    </w:p>
    <w:p w:rsidR="00BD0F7B" w:rsidRPr="00325919" w:rsidRDefault="00BD0F7B" w:rsidP="00325919">
      <w:pPr>
        <w:adjustRightInd w:val="0"/>
        <w:snapToGrid w:val="0"/>
        <w:jc w:val="left"/>
        <w:rPr>
          <w:szCs w:val="21"/>
        </w:rPr>
      </w:pPr>
    </w:p>
    <w:sectPr w:rsidR="00BD0F7B" w:rsidRPr="00325919" w:rsidSect="00D33EBF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60E" w:rsidRDefault="006C660E">
      <w:r>
        <w:separator/>
      </w:r>
    </w:p>
  </w:endnote>
  <w:endnote w:type="continuationSeparator" w:id="0">
    <w:p w:rsidR="006C660E" w:rsidRDefault="006C6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30A" w:rsidRDefault="00F9636F">
    <w:pPr>
      <w:pStyle w:val="a5"/>
      <w:framePr w:h="0" w:wrap="around" w:vAnchor="text" w:hAnchor="margin" w:xAlign="center" w:yAlign="top"/>
      <w:pBdr>
        <w:between w:val="none" w:sz="50" w:space="0" w:color="auto"/>
      </w:pBdr>
    </w:pPr>
    <w:r>
      <w:fldChar w:fldCharType="begin"/>
    </w:r>
    <w:r w:rsidR="0017130A">
      <w:rPr>
        <w:rStyle w:val="a3"/>
      </w:rPr>
      <w:instrText xml:space="preserve"> PAGE  </w:instrText>
    </w:r>
    <w:r>
      <w:fldChar w:fldCharType="separate"/>
    </w:r>
    <w:r w:rsidR="00DE0532">
      <w:rPr>
        <w:rStyle w:val="a3"/>
        <w:noProof/>
      </w:rPr>
      <w:t>5</w:t>
    </w:r>
    <w:r>
      <w:fldChar w:fldCharType="end"/>
    </w:r>
  </w:p>
  <w:p w:rsidR="0017130A" w:rsidRDefault="0017130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60E" w:rsidRDefault="006C660E">
      <w:r>
        <w:separator/>
      </w:r>
    </w:p>
  </w:footnote>
  <w:footnote w:type="continuationSeparator" w:id="0">
    <w:p w:rsidR="006C660E" w:rsidRDefault="006C6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30A" w:rsidRDefault="001713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00000005"/>
    <w:multiLevelType w:val="singleLevel"/>
    <w:tmpl w:val="00000005"/>
    <w:lvl w:ilvl="0">
      <w:start w:val="1"/>
      <w:numFmt w:val="chineseCounting"/>
      <w:suff w:val="nothing"/>
      <w:lvlText w:val="%1、"/>
      <w:lvlJc w:val="left"/>
    </w:lvl>
  </w:abstractNum>
  <w:abstractNum w:abstractNumId="2">
    <w:nsid w:val="0000000A"/>
    <w:multiLevelType w:val="singleLevel"/>
    <w:tmpl w:val="0000000A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35E36"/>
    <w:rsid w:val="0017130A"/>
    <w:rsid w:val="00172A27"/>
    <w:rsid w:val="00182179"/>
    <w:rsid w:val="001F543B"/>
    <w:rsid w:val="00325919"/>
    <w:rsid w:val="003D0140"/>
    <w:rsid w:val="004229C8"/>
    <w:rsid w:val="00631B1E"/>
    <w:rsid w:val="00664685"/>
    <w:rsid w:val="006C660E"/>
    <w:rsid w:val="006E6F23"/>
    <w:rsid w:val="0075435D"/>
    <w:rsid w:val="00843DB8"/>
    <w:rsid w:val="00A7619A"/>
    <w:rsid w:val="00A82E45"/>
    <w:rsid w:val="00BB6DFC"/>
    <w:rsid w:val="00BD0F7B"/>
    <w:rsid w:val="00C414CE"/>
    <w:rsid w:val="00C54C89"/>
    <w:rsid w:val="00D1471A"/>
    <w:rsid w:val="00D33EBF"/>
    <w:rsid w:val="00DE0532"/>
    <w:rsid w:val="00F96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3EB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33EBF"/>
  </w:style>
  <w:style w:type="paragraph" w:styleId="a4">
    <w:name w:val="header"/>
    <w:basedOn w:val="a"/>
    <w:rsid w:val="00D33EB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rsid w:val="00D33EBF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1090</Words>
  <Characters>6213</Characters>
  <Application>Microsoft Office Word</Application>
  <DocSecurity>0</DocSecurity>
  <PresentationFormat/>
  <Lines>51</Lines>
  <Paragraphs>14</Paragraphs>
  <Slides>0</Slides>
  <Notes>0</Notes>
  <HiddenSlides>0</HiddenSlides>
  <MMClips>0</MMClips>
  <ScaleCrop>false</ScaleCrop>
  <Company>Deepin</Company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文学名篇鉴赏</dc:title>
  <dc:creator>livin</dc:creator>
  <cp:lastModifiedBy>Deepin</cp:lastModifiedBy>
  <cp:revision>3</cp:revision>
  <cp:lastPrinted>1899-12-30T00:00:00Z</cp:lastPrinted>
  <dcterms:created xsi:type="dcterms:W3CDTF">2012-12-27T03:01:00Z</dcterms:created>
  <dcterms:modified xsi:type="dcterms:W3CDTF">2013-01-01T12:05:00Z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2052-8.1.0.3089</vt:lpwstr>
  </property>
</Properties>
</file>